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Lilia Carrillo,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Esencia</w:t>
      </w:r>
      <w:r w:rsidDel="00000000" w:rsidR="00000000" w:rsidRPr="00000000">
        <w:rPr>
          <w:sz w:val="24"/>
          <w:szCs w:val="24"/>
          <w:rtl w:val="0"/>
        </w:rPr>
        <w:t xml:space="preserve">, 1961. Oil on canvas on wood, 7 ⅛  × 5 ¾ in. (18 × 14 ½ cm). Courtesy of the artist and kurimanzutto, Mexico City / New York</w:t>
      </w:r>
    </w:p>
    <w:p w:rsidR="00000000" w:rsidDel="00000000" w:rsidP="00000000" w:rsidRDefault="00000000" w:rsidRPr="00000000" w14:paraId="0000000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Lilia Carrillo,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Detrás del muro, 1968. </w:t>
      </w:r>
      <w:r w:rsidDel="00000000" w:rsidR="00000000" w:rsidRPr="00000000">
        <w:rPr>
          <w:sz w:val="24"/>
          <w:szCs w:val="24"/>
          <w:rtl w:val="0"/>
        </w:rPr>
        <w:t xml:space="preserve">Oil on canvas, 31 ½ × 42 ½ in. (88 × 108 cm). Colección particular, courtesy Galería Pablo Goebel Fine Arts</w:t>
      </w:r>
    </w:p>
    <w:p w:rsidR="00000000" w:rsidDel="00000000" w:rsidP="00000000" w:rsidRDefault="00000000" w:rsidRPr="00000000" w14:paraId="0000000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Lilia Carrillo,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Premonición</w:t>
      </w:r>
      <w:r w:rsidDel="00000000" w:rsidR="00000000" w:rsidRPr="00000000">
        <w:rPr>
          <w:sz w:val="24"/>
          <w:szCs w:val="24"/>
          <w:rtl w:val="0"/>
        </w:rPr>
        <w:t xml:space="preserve">, 1970. Acrylic on canvas, 31 ½ × 39.⅗ × ⅗  in. (80 × 100 × 2 cm). Courtesy of the artist and kurimanzutto, Mexico City / New York</w:t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Lilia Carrillo,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Playa escondida, </w:t>
      </w:r>
      <w:r w:rsidDel="00000000" w:rsidR="00000000" w:rsidRPr="00000000">
        <w:rPr>
          <w:sz w:val="24"/>
          <w:szCs w:val="24"/>
          <w:rtl w:val="0"/>
        </w:rPr>
        <w:t xml:space="preserve">1961. 59 × 70 ⅘ in. (150 × 180 cm). Courtesy of Colección Rocío y Boris Hirmas</w:t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Lilia Carrillo,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La voz del sueño, </w:t>
      </w:r>
      <w:r w:rsidDel="00000000" w:rsidR="00000000" w:rsidRPr="00000000">
        <w:rPr>
          <w:sz w:val="24"/>
          <w:szCs w:val="24"/>
          <w:rtl w:val="0"/>
        </w:rPr>
        <w:t xml:space="preserve">1965. Oil on canvas, 31 ⅗ × 37 ⅖ in. (80 ⅗  × 95 ⅕ cm) The Museum of Fine Arts, Houston. Museum purchase funded by the Caroline Wiess Law Accessions Endowment</w:t>
      </w:r>
    </w:p>
    <w:p w:rsidR="00000000" w:rsidDel="00000000" w:rsidP="00000000" w:rsidRDefault="00000000" w:rsidRPr="00000000" w14:paraId="0000000C">
      <w:pPr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90" w:firstLine="0"/>
        <w:rPr>
          <w:b w:val="1"/>
          <w:bCs w:val="1"/>
          <w:sz w:val="24"/>
          <w:szCs w:val="24"/>
          <w:shd w:fill="ff9900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chivo" w:cs="Archivo" w:eastAsia="Archivo" w:hAnsi="Archivo"/>
        <w:sz w:val="18"/>
        <w:szCs w:val="18"/>
        <w:lang w:val="en"/>
      </w:rPr>
    </w:rPrDefault>
    <w:pPrDefault>
      <w:pPr>
        <w:ind w:left="180" w:hanging="27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